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60" w:type="dxa"/>
        <w:jc w:val="center"/>
        <w:tblInd w:w="93" w:type="dxa"/>
        <w:tblLook w:val="04A0"/>
      </w:tblPr>
      <w:tblGrid>
        <w:gridCol w:w="2980"/>
        <w:gridCol w:w="2980"/>
      </w:tblGrid>
      <w:tr w:rsidR="002E7995" w:rsidRPr="002E7995" w:rsidTr="002E7995">
        <w:trPr>
          <w:trHeight w:val="870"/>
          <w:jc w:val="center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0"/>
                <w:szCs w:val="30"/>
              </w:rPr>
            </w:pPr>
            <w:r w:rsidRPr="002E7995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2014年浙江大学宁波理工学院</w:t>
            </w:r>
            <w:r w:rsidRPr="002E7995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br/>
              <w:t>公开招聘事业编制工作人员笔试成绩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00000010205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00000010209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00000010313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00000010316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00000010421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00000010604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00000010606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00000010712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00000010820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00000011003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00000011008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00000011111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00000011219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2E7995" w:rsidRPr="002E7995" w:rsidTr="002E7995">
        <w:trPr>
          <w:trHeight w:val="40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95" w:rsidRPr="002E7995" w:rsidRDefault="002E7995" w:rsidP="002E7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79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</w:tbl>
    <w:p w:rsidR="0089640D" w:rsidRDefault="0089640D"/>
    <w:sectPr w:rsidR="00896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995"/>
    <w:rsid w:val="002E7995"/>
    <w:rsid w:val="0089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9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7995"/>
    <w:rPr>
      <w:color w:val="800080"/>
      <w:u w:val="single"/>
    </w:rPr>
  </w:style>
  <w:style w:type="paragraph" w:customStyle="1" w:styleId="font5">
    <w:name w:val="font5"/>
    <w:basedOn w:val="a"/>
    <w:rsid w:val="002E7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E7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E7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2E799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E7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2E79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2E79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E79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2E79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2E7995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30"/>
      <w:szCs w:val="30"/>
    </w:rPr>
  </w:style>
  <w:style w:type="paragraph" w:customStyle="1" w:styleId="xl72">
    <w:name w:val="xl72"/>
    <w:basedOn w:val="a"/>
    <w:rsid w:val="002E7995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785</Words>
  <Characters>4479</Characters>
  <Application>Microsoft Office Word</Application>
  <DocSecurity>0</DocSecurity>
  <Lines>37</Lines>
  <Paragraphs>10</Paragraphs>
  <ScaleCrop>false</ScaleCrop>
  <Company>Sky123.Org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李飞(04007)</cp:lastModifiedBy>
  <cp:revision>2</cp:revision>
  <dcterms:created xsi:type="dcterms:W3CDTF">2014-04-16T07:50:00Z</dcterms:created>
  <dcterms:modified xsi:type="dcterms:W3CDTF">2014-04-16T07:52:00Z</dcterms:modified>
</cp:coreProperties>
</file>